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2022 г. № 223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29.03.2022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24 марта 2022 г. № 223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20.12.2013 № 1236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решением Воронежской городской Думы от 22.12.2021 № 370-V «О бюджете городского округа город Воронеж на 2022 год и на плановый период 2023 и 2024 годов»,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20.12.2013 № 1236 «Об утверждении муниципальной программы городского округа город Воронеж «Муниципальное управление»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«Муниципальное управление»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22.03.2021 № 215 «О внесении изменений в постановление администрации городского округа город Воронеж от 20.12.2013 № 1236».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